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E639" w14:textId="3B943F94" w:rsidR="00D21D99" w:rsidRPr="00F00D20" w:rsidRDefault="00D21D99" w:rsidP="00D21D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0174">
        <w:rPr>
          <w:rFonts w:ascii="Times New Roman" w:hAnsi="Times New Roman" w:cs="Times New Roman"/>
          <w:b/>
          <w:bCs/>
          <w:sz w:val="18"/>
          <w:szCs w:val="18"/>
        </w:rPr>
        <w:t>Załącznik 4</w:t>
      </w:r>
      <w:r>
        <w:rPr>
          <w:rFonts w:ascii="Times New Roman" w:hAnsi="Times New Roman" w:cs="Times New Roman"/>
        </w:rPr>
        <w:t xml:space="preserve"> </w:t>
      </w:r>
      <w:r w:rsidRPr="00F00D20">
        <w:rPr>
          <w:rFonts w:ascii="Times New Roman" w:hAnsi="Times New Roman" w:cs="Times New Roman"/>
          <w:sz w:val="18"/>
          <w:szCs w:val="18"/>
        </w:rPr>
        <w:t xml:space="preserve">Statutu Międzyzakładowej Kasy </w:t>
      </w:r>
    </w:p>
    <w:p w14:paraId="5212FD2F" w14:textId="77777777" w:rsidR="00D21D99" w:rsidRDefault="00D21D99" w:rsidP="00D21D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Zapomogowo Pożyczkowej przy </w:t>
      </w:r>
    </w:p>
    <w:p w14:paraId="3D87E42B" w14:textId="77777777" w:rsidR="00D21D99" w:rsidRDefault="00D21D99" w:rsidP="00D21D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 xml:space="preserve">Szkole Podstawowej </w:t>
      </w:r>
    </w:p>
    <w:p w14:paraId="1289F189" w14:textId="67BD6D91" w:rsidR="00690535" w:rsidRDefault="00D21D99" w:rsidP="00D21D99">
      <w:pPr>
        <w:jc w:val="right"/>
        <w:rPr>
          <w:rFonts w:ascii="Times New Roman" w:hAnsi="Times New Roman" w:cs="Times New Roman"/>
          <w:sz w:val="18"/>
          <w:szCs w:val="18"/>
        </w:rPr>
      </w:pPr>
      <w:r w:rsidRPr="00F00D20">
        <w:rPr>
          <w:rFonts w:ascii="Times New Roman" w:hAnsi="Times New Roman" w:cs="Times New Roman"/>
          <w:sz w:val="18"/>
          <w:szCs w:val="18"/>
        </w:rPr>
        <w:t>im. Tysiąclecia Państwa Polskiego w Dzierzgoniu</w:t>
      </w:r>
    </w:p>
    <w:p w14:paraId="44AF7A95" w14:textId="0E7A14C0" w:rsidR="00825F51" w:rsidRDefault="00825F51" w:rsidP="00825F51">
      <w:pPr>
        <w:pStyle w:val="Standard"/>
        <w:spacing w:line="360" w:lineRule="auto"/>
        <w:jc w:val="center"/>
      </w:pPr>
      <w:r>
        <w:rPr>
          <w:b/>
          <w:bCs/>
          <w:sz w:val="22"/>
          <w:szCs w:val="22"/>
        </w:rPr>
        <w:t>OGÓLNE ZASADY PROWADZENIA KSIĄG RACHUNKOWYCH</w:t>
      </w:r>
    </w:p>
    <w:p w14:paraId="1AFE89A3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</w:p>
    <w:p w14:paraId="31F2EE15" w14:textId="77777777" w:rsidR="00825F51" w:rsidRDefault="00825F51" w:rsidP="00825F51">
      <w:pPr>
        <w:pStyle w:val="Standard"/>
        <w:spacing w:line="360" w:lineRule="auto"/>
        <w:jc w:val="both"/>
      </w:pPr>
      <w:r>
        <w:rPr>
          <w:b/>
          <w:bCs/>
          <w:sz w:val="22"/>
          <w:szCs w:val="22"/>
        </w:rPr>
        <w:t>1. Miejsce prowadzenia ksiąg rachunkowych</w:t>
      </w:r>
    </w:p>
    <w:p w14:paraId="4FA47A7D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Księgo rachunkowe Międzyzakładowej Kasy Zapomogowo - Pożyczkowej przy Szkole Podstawowej w Dzierzgoniu prowadzone są w siedzibie Urzędu Miejskiego w Dzierzgoniu, Referacie Obsługi Jednostek na podstawie porozumienia z dnia 21.06.2022r.</w:t>
      </w:r>
    </w:p>
    <w:p w14:paraId="73FBE599" w14:textId="77777777" w:rsidR="00825F51" w:rsidRDefault="00825F51" w:rsidP="00825F51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Określenie roku obrotowego oraz okresów sprawozdawczych</w:t>
      </w:r>
    </w:p>
    <w:p w14:paraId="21A416C5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Rokiem obrachunkowym jest rok kalendarzowy. </w:t>
      </w:r>
    </w:p>
    <w:p w14:paraId="2F0A4488" w14:textId="77777777" w:rsidR="00825F51" w:rsidRDefault="00825F51" w:rsidP="00825F51">
      <w:pPr>
        <w:pStyle w:val="Standard"/>
        <w:spacing w:line="360" w:lineRule="auto"/>
        <w:jc w:val="both"/>
      </w:pPr>
      <w:r>
        <w:rPr>
          <w:sz w:val="22"/>
          <w:szCs w:val="22"/>
        </w:rPr>
        <w:t>Roczne sprawozdanie finansowe sporządza się według zasad, o których mowa w art. 45 ust.1 ustawy o rachunkowości.</w:t>
      </w:r>
    </w:p>
    <w:p w14:paraId="37F3DB64" w14:textId="77777777" w:rsidR="00825F51" w:rsidRDefault="00825F51" w:rsidP="00825F51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Metody i terminy inwentaryzowania składników majątkowych</w:t>
      </w:r>
    </w:p>
    <w:p w14:paraId="213457D5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Sposoby i terminy przeprowadzenia inwentaryzacji oraz zasad jej dokumentowania i rozliczania różnic inwentaryzacyjnych wynikają z art. 26 i 27 ustawy o rachunkowości.</w:t>
      </w:r>
    </w:p>
    <w:p w14:paraId="701A4B4F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Wyróżnia się następujące formy inwentaryzacji:</w:t>
      </w:r>
    </w:p>
    <w:p w14:paraId="3BC81A19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uzgodnienie z bankami należności aktywów drogą potwierdzenia zgodności ich stanu wykazywanego w księgach MKZP oraz wyjaśnienie i rozliczenie ewentualnych różnic,</w:t>
      </w:r>
    </w:p>
    <w:p w14:paraId="069E096D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porównanie danych zapisanych w księgach MKZP  z odpowiednimi dokumentami i weryfikacja realnej wartości tych składników.</w:t>
      </w:r>
    </w:p>
    <w:p w14:paraId="77DC53FD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Fundusz MKZP inwentaryzuje się, weryfikując zmiany ich stanu (zwiększenia albo zmniejszenia) w minionym roku w świetle obowiązujących przepisów.</w:t>
      </w:r>
    </w:p>
    <w:p w14:paraId="5A8F165B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Ustala się, następujące terminy inwentaryzacji:</w:t>
      </w:r>
    </w:p>
    <w:p w14:paraId="3E598E3B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na dzień bilansowy każdego roku:</w:t>
      </w:r>
    </w:p>
    <w:p w14:paraId="0CB239DD" w14:textId="77777777" w:rsidR="00825F51" w:rsidRDefault="00825F51" w:rsidP="00825F51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    ●  aktywów finansowych zgromadzonych na rachunku bankowym – drogą potwierdzenia salda,</w:t>
      </w:r>
    </w:p>
    <w:p w14:paraId="2C629141" w14:textId="77777777" w:rsidR="00825F51" w:rsidRDefault="00825F51" w:rsidP="00825F51">
      <w:pPr>
        <w:pStyle w:val="Standard"/>
        <w:spacing w:line="360" w:lineRule="auto"/>
        <w:jc w:val="both"/>
      </w:pPr>
      <w:r>
        <w:rPr>
          <w:rFonts w:eastAsia="Times New Roman" w:cs="Times New Roman"/>
          <w:sz w:val="22"/>
          <w:szCs w:val="22"/>
        </w:rPr>
        <w:t xml:space="preserve">     ●  należności i zobowiązań wobec osób nieprowadzących ksiąg rachunkowych – drogą potwierdzenia</w:t>
      </w:r>
      <w:r>
        <w:rPr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danych ksiąg rachunkowych z odpowiednimi dokumentami i weryfikacji wartości tych składników.</w:t>
      </w:r>
    </w:p>
    <w:p w14:paraId="5C6B2668" w14:textId="77777777" w:rsidR="00825F51" w:rsidRDefault="00825F51" w:rsidP="00825F51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bCs/>
          <w:sz w:val="22"/>
          <w:szCs w:val="22"/>
        </w:rPr>
        <w:t>4. Uwagi końcowe</w:t>
      </w:r>
    </w:p>
    <w:p w14:paraId="15AD3BAD" w14:textId="77777777" w:rsidR="00825F51" w:rsidRDefault="00825F51" w:rsidP="00825F5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 pieniężne gromadzone są i wydatkowane poprzez rachunek bankowy  w Banku Spółdzielczym w Dzierzgoniu.</w:t>
      </w:r>
    </w:p>
    <w:p w14:paraId="69214005" w14:textId="77777777" w:rsidR="00825F51" w:rsidRPr="00D21D99" w:rsidRDefault="00825F51" w:rsidP="00825F51">
      <w:pPr>
        <w:rPr>
          <w:rFonts w:ascii="Times New Roman" w:hAnsi="Times New Roman" w:cs="Times New Roman"/>
        </w:rPr>
      </w:pPr>
    </w:p>
    <w:sectPr w:rsidR="00825F51" w:rsidRPr="00D2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99"/>
    <w:rsid w:val="003A0174"/>
    <w:rsid w:val="00446A1F"/>
    <w:rsid w:val="00690535"/>
    <w:rsid w:val="00825F51"/>
    <w:rsid w:val="00D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63E5"/>
  <w15:chartTrackingRefBased/>
  <w15:docId w15:val="{DEFEDD93-D5A1-4620-9549-81882C35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dzierzgon</dc:creator>
  <cp:keywords/>
  <dc:description/>
  <cp:lastModifiedBy>office dzierzgon</cp:lastModifiedBy>
  <cp:revision>2</cp:revision>
  <dcterms:created xsi:type="dcterms:W3CDTF">2022-06-14T19:41:00Z</dcterms:created>
  <dcterms:modified xsi:type="dcterms:W3CDTF">2022-06-14T19:41:00Z</dcterms:modified>
</cp:coreProperties>
</file>